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CD6D8" w14:textId="5F28BA00" w:rsidR="00627415" w:rsidRDefault="009A7F2F" w:rsidP="00624D47">
      <w:pPr>
        <w:pStyle w:val="Default"/>
        <w:spacing w:line="260" w:lineRule="exact"/>
        <w:rPr>
          <w:b/>
          <w:bCs/>
          <w:color w:val="003269"/>
          <w:sz w:val="18"/>
          <w:szCs w:val="18"/>
        </w:rPr>
      </w:pPr>
      <w:bookmarkStart w:id="0" w:name="_GoBack"/>
      <w:bookmarkEnd w:id="0"/>
      <w:r>
        <w:rPr>
          <w:b/>
          <w:bCs/>
          <w:color w:val="003269"/>
          <w:sz w:val="18"/>
          <w:szCs w:val="18"/>
        </w:rPr>
        <w:t>Braucht der Beruf</w:t>
      </w:r>
      <w:r w:rsidRPr="009A7F2F">
        <w:rPr>
          <w:rFonts w:asciiTheme="minorHAnsi" w:hAnsiTheme="minorHAnsi" w:cstheme="minorHAnsi"/>
          <w:b/>
          <w:bCs/>
          <w:color w:val="94C11F"/>
          <w:sz w:val="18"/>
          <w:szCs w:val="18"/>
        </w:rPr>
        <w:t xml:space="preserve"> Mediengestalter</w:t>
      </w:r>
      <w:r w:rsidR="00785852">
        <w:rPr>
          <w:rFonts w:asciiTheme="minorHAnsi" w:hAnsiTheme="minorHAnsi" w:cstheme="minorHAnsi"/>
          <w:b/>
          <w:bCs/>
          <w:color w:val="94C11F"/>
          <w:sz w:val="18"/>
          <w:szCs w:val="18"/>
        </w:rPr>
        <w:t>/-</w:t>
      </w:r>
      <w:r w:rsidRPr="009A7F2F">
        <w:rPr>
          <w:rFonts w:asciiTheme="minorHAnsi" w:hAnsiTheme="minorHAnsi" w:cstheme="minorHAnsi"/>
          <w:b/>
          <w:bCs/>
          <w:color w:val="94C11F"/>
          <w:sz w:val="18"/>
          <w:szCs w:val="18"/>
        </w:rPr>
        <w:t xml:space="preserve">in Digital und Print </w:t>
      </w:r>
      <w:r w:rsidRPr="009A7F2F">
        <w:rPr>
          <w:b/>
          <w:bCs/>
          <w:color w:val="003269"/>
          <w:sz w:val="18"/>
          <w:szCs w:val="18"/>
        </w:rPr>
        <w:t xml:space="preserve">eine </w:t>
      </w:r>
      <w:r>
        <w:rPr>
          <w:b/>
          <w:bCs/>
          <w:color w:val="003269"/>
          <w:sz w:val="18"/>
          <w:szCs w:val="18"/>
        </w:rPr>
        <w:t>Neufassung?</w:t>
      </w:r>
    </w:p>
    <w:p w14:paraId="5E6FF2AB" w14:textId="07BD7114" w:rsidR="009A7F2F" w:rsidRDefault="009A7F2F" w:rsidP="00624D47">
      <w:pPr>
        <w:pStyle w:val="Default"/>
        <w:spacing w:line="260" w:lineRule="exact"/>
        <w:rPr>
          <w:b/>
          <w:bCs/>
          <w:color w:val="003269"/>
          <w:sz w:val="18"/>
          <w:szCs w:val="18"/>
        </w:rPr>
      </w:pPr>
    </w:p>
    <w:p w14:paraId="5537B6F8" w14:textId="475D3345" w:rsidR="009A7F2F" w:rsidRDefault="009A7F2F" w:rsidP="00624D47">
      <w:pPr>
        <w:pStyle w:val="Default"/>
        <w:spacing w:line="260" w:lineRule="exact"/>
        <w:rPr>
          <w:bCs/>
          <w:color w:val="003269"/>
          <w:sz w:val="18"/>
          <w:szCs w:val="18"/>
        </w:rPr>
      </w:pPr>
      <w:r>
        <w:rPr>
          <w:bCs/>
          <w:color w:val="003269"/>
          <w:sz w:val="18"/>
          <w:szCs w:val="18"/>
        </w:rPr>
        <w:t xml:space="preserve">Die Idee </w:t>
      </w:r>
      <w:r w:rsidR="00785852" w:rsidRPr="00624D47">
        <w:rPr>
          <w:rFonts w:asciiTheme="minorHAnsi" w:hAnsiTheme="minorHAnsi" w:cstheme="minorHAnsi"/>
          <w:color w:val="001F5F"/>
          <w:sz w:val="18"/>
          <w:szCs w:val="18"/>
        </w:rPr>
        <w:t xml:space="preserve">zum/zur Mediengestalter/-in </w:t>
      </w:r>
      <w:r>
        <w:rPr>
          <w:bCs/>
          <w:color w:val="003269"/>
          <w:sz w:val="18"/>
          <w:szCs w:val="18"/>
        </w:rPr>
        <w:t>war damals ein großer Wurf: die Vielfalt der Tätigkeiten – und Berufe – vor dem Druck im Zuge der umfassenden Einführung von Computern in einem Beruf zusammenfassen. Dazu kam für die Schulen eine weitere bahnbrechende Idee. Die Lehrpläne wurden nicht mehr stoffsystematisch gedacht und formuliert, in handlungs</w:t>
      </w:r>
      <w:r>
        <w:rPr>
          <w:bCs/>
          <w:color w:val="003269"/>
          <w:sz w:val="18"/>
          <w:szCs w:val="18"/>
        </w:rPr>
        <w:softHyphen/>
        <w:t>orientierten Lernfeldern wurden größere Themenblöcke gefasst, um in berufsnahen Lernsituationen verschiedene Aspekte beruflicher Kompetenz aufzubauen.</w:t>
      </w:r>
      <w:r w:rsidR="001D133F">
        <w:rPr>
          <w:bCs/>
          <w:color w:val="003269"/>
          <w:sz w:val="18"/>
          <w:szCs w:val="18"/>
        </w:rPr>
        <w:t xml:space="preserve"> Sicher hat dieses Konzept dazu beigetragen, die Ausbildung in unserer Branche sehr gut an die Anforderungen und den ständigen Wandel der Anforderungen anzupassen.</w:t>
      </w:r>
    </w:p>
    <w:p w14:paraId="0606E9C4" w14:textId="77777777" w:rsidR="00785852" w:rsidRDefault="009A7F2F" w:rsidP="00624D47">
      <w:pPr>
        <w:pStyle w:val="Default"/>
        <w:spacing w:line="260" w:lineRule="exact"/>
        <w:rPr>
          <w:bCs/>
          <w:color w:val="003269"/>
          <w:sz w:val="18"/>
          <w:szCs w:val="18"/>
        </w:rPr>
      </w:pPr>
      <w:r>
        <w:rPr>
          <w:bCs/>
          <w:color w:val="003269"/>
          <w:sz w:val="18"/>
          <w:szCs w:val="18"/>
        </w:rPr>
        <w:t xml:space="preserve">In verschiedenen kleineren Revisionen wurden seitdem die Fachrichtungen neu </w:t>
      </w:r>
      <w:r w:rsidR="00C66F95">
        <w:rPr>
          <w:bCs/>
          <w:color w:val="003269"/>
          <w:sz w:val="18"/>
          <w:szCs w:val="18"/>
        </w:rPr>
        <w:t>gedacht, Wahlmodule kamen dazu, andere verschwanden</w:t>
      </w:r>
      <w:r w:rsidR="001D133F">
        <w:rPr>
          <w:bCs/>
          <w:color w:val="003269"/>
          <w:sz w:val="18"/>
          <w:szCs w:val="18"/>
        </w:rPr>
        <w:t xml:space="preserve"> und auch dies Jahr soll die Branche gefragt werden, ob neue Anpassungen sinnvoll oder gar notwendig sind. </w:t>
      </w:r>
    </w:p>
    <w:p w14:paraId="64AA1E96" w14:textId="77777777" w:rsidR="00785852" w:rsidRDefault="00785852" w:rsidP="00624D47">
      <w:pPr>
        <w:pStyle w:val="Default"/>
        <w:spacing w:line="260" w:lineRule="exact"/>
        <w:rPr>
          <w:bCs/>
          <w:color w:val="003269"/>
          <w:sz w:val="18"/>
          <w:szCs w:val="18"/>
        </w:rPr>
      </w:pPr>
    </w:p>
    <w:p w14:paraId="0C10DC22" w14:textId="282DE80B" w:rsidR="00785852" w:rsidRDefault="001D133F" w:rsidP="00624D47">
      <w:pPr>
        <w:pStyle w:val="Default"/>
        <w:spacing w:line="260" w:lineRule="exact"/>
        <w:rPr>
          <w:bCs/>
          <w:color w:val="003269"/>
          <w:sz w:val="18"/>
          <w:szCs w:val="18"/>
        </w:rPr>
      </w:pPr>
      <w:r>
        <w:rPr>
          <w:bCs/>
          <w:color w:val="003269"/>
          <w:sz w:val="18"/>
          <w:szCs w:val="18"/>
        </w:rPr>
        <w:t>Seit August 2020 läuft in kleinerem Rahmen unter bewährter Federführung eine Befragung der Ausbildungsbetriebe und der Verbände, pandemiebedingt durch den Verzicht auf größere Veranstaltungen nicht ganz so öffentlich. In diesem Jahr sollen auch die Schulen als zentraler Bereich der beruflichen Bildung in den Prozess der Meinungsbildung eingebunden werden.</w:t>
      </w:r>
      <w:r w:rsidR="00785852">
        <w:rPr>
          <w:bCs/>
          <w:color w:val="003269"/>
          <w:sz w:val="18"/>
          <w:szCs w:val="18"/>
        </w:rPr>
        <w:t xml:space="preserve"> </w:t>
      </w:r>
      <w:r w:rsidR="00E67EFC">
        <w:rPr>
          <w:bCs/>
          <w:color w:val="003269"/>
          <w:sz w:val="18"/>
          <w:szCs w:val="18"/>
        </w:rPr>
        <w:t xml:space="preserve">Die LAG Medien steht dazu mit dem </w:t>
      </w:r>
      <w:proofErr w:type="spellStart"/>
      <w:r w:rsidR="00E67EFC">
        <w:rPr>
          <w:bCs/>
          <w:color w:val="003269"/>
          <w:sz w:val="18"/>
          <w:szCs w:val="18"/>
        </w:rPr>
        <w:t>BiBB</w:t>
      </w:r>
      <w:proofErr w:type="spellEnd"/>
      <w:r w:rsidR="00E67EFC">
        <w:rPr>
          <w:bCs/>
          <w:color w:val="003269"/>
          <w:sz w:val="18"/>
          <w:szCs w:val="18"/>
        </w:rPr>
        <w:t xml:space="preserve"> seit Frühjahr 2021 in Kontakt. </w:t>
      </w:r>
    </w:p>
    <w:p w14:paraId="40679747" w14:textId="3CA5F30C" w:rsidR="009A7F2F" w:rsidRDefault="00785852" w:rsidP="00624D47">
      <w:pPr>
        <w:pStyle w:val="Default"/>
        <w:spacing w:line="260" w:lineRule="exact"/>
        <w:rPr>
          <w:bCs/>
          <w:color w:val="003269"/>
          <w:sz w:val="18"/>
          <w:szCs w:val="18"/>
        </w:rPr>
      </w:pPr>
      <w:r>
        <w:rPr>
          <w:bCs/>
          <w:color w:val="003269"/>
          <w:sz w:val="18"/>
          <w:szCs w:val="18"/>
        </w:rPr>
        <w:t xml:space="preserve">Der erste Schritt ist die </w:t>
      </w:r>
      <w:r w:rsidR="00E67EFC">
        <w:rPr>
          <w:bCs/>
          <w:color w:val="003269"/>
          <w:sz w:val="18"/>
          <w:szCs w:val="18"/>
        </w:rPr>
        <w:t>B</w:t>
      </w:r>
      <w:r>
        <w:rPr>
          <w:bCs/>
          <w:color w:val="003269"/>
          <w:sz w:val="18"/>
          <w:szCs w:val="18"/>
        </w:rPr>
        <w:t>estandsaufnahme und Meinungsbildung an den Schulen</w:t>
      </w:r>
      <w:r w:rsidR="00C54753">
        <w:rPr>
          <w:bCs/>
          <w:color w:val="003269"/>
          <w:sz w:val="18"/>
          <w:szCs w:val="18"/>
        </w:rPr>
        <w:t>.</w:t>
      </w:r>
      <w:r w:rsidR="00C54753">
        <w:rPr>
          <w:bCs/>
          <w:color w:val="003269"/>
          <w:sz w:val="18"/>
          <w:szCs w:val="18"/>
        </w:rPr>
        <w:br/>
        <w:t>D</w:t>
      </w:r>
      <w:r>
        <w:rPr>
          <w:bCs/>
          <w:color w:val="003269"/>
          <w:sz w:val="18"/>
          <w:szCs w:val="18"/>
        </w:rPr>
        <w:t>azu dient der von Dr. Heike Krämer [</w:t>
      </w:r>
      <w:proofErr w:type="spellStart"/>
      <w:r>
        <w:rPr>
          <w:bCs/>
          <w:color w:val="003269"/>
          <w:sz w:val="18"/>
          <w:szCs w:val="18"/>
        </w:rPr>
        <w:t>BiBB</w:t>
      </w:r>
      <w:proofErr w:type="spellEnd"/>
      <w:r>
        <w:rPr>
          <w:bCs/>
          <w:color w:val="003269"/>
          <w:sz w:val="18"/>
          <w:szCs w:val="18"/>
        </w:rPr>
        <w:t>] entwickelte Fragebogen auf der Folgeseite</w:t>
      </w:r>
      <w:r w:rsidR="00C54753">
        <w:rPr>
          <w:bCs/>
          <w:color w:val="003269"/>
          <w:sz w:val="18"/>
          <w:szCs w:val="18"/>
        </w:rPr>
        <w:t>. D</w:t>
      </w:r>
      <w:r w:rsidR="00E67EFC">
        <w:rPr>
          <w:bCs/>
          <w:color w:val="003269"/>
          <w:sz w:val="18"/>
          <w:szCs w:val="18"/>
        </w:rPr>
        <w:t xml:space="preserve">ieser Fragebogen wird auch für die Befragung der Betriebe und Verbände verwendet. </w:t>
      </w:r>
      <w:r w:rsidR="005F23F7">
        <w:rPr>
          <w:bCs/>
          <w:color w:val="003269"/>
          <w:sz w:val="18"/>
          <w:szCs w:val="18"/>
        </w:rPr>
        <w:t>Damit</w:t>
      </w:r>
      <w:r w:rsidR="00E67EFC">
        <w:rPr>
          <w:bCs/>
          <w:color w:val="003269"/>
          <w:sz w:val="18"/>
          <w:szCs w:val="18"/>
        </w:rPr>
        <w:t xml:space="preserve"> die </w:t>
      </w:r>
      <w:r w:rsidR="005F23F7">
        <w:rPr>
          <w:bCs/>
          <w:color w:val="003269"/>
          <w:sz w:val="18"/>
          <w:szCs w:val="18"/>
        </w:rPr>
        <w:t>M</w:t>
      </w:r>
      <w:r w:rsidR="00E67EFC">
        <w:rPr>
          <w:bCs/>
          <w:color w:val="003269"/>
          <w:sz w:val="18"/>
          <w:szCs w:val="18"/>
        </w:rPr>
        <w:t>einungen aller Beteiligten gut integrier</w:t>
      </w:r>
      <w:r w:rsidR="005F23F7">
        <w:rPr>
          <w:bCs/>
          <w:color w:val="003269"/>
          <w:sz w:val="18"/>
          <w:szCs w:val="18"/>
        </w:rPr>
        <w:t>t werden</w:t>
      </w:r>
      <w:r w:rsidR="00E67EFC">
        <w:rPr>
          <w:bCs/>
          <w:color w:val="003269"/>
          <w:sz w:val="18"/>
          <w:szCs w:val="18"/>
        </w:rPr>
        <w:t xml:space="preserve"> können, haben </w:t>
      </w:r>
      <w:proofErr w:type="spellStart"/>
      <w:r w:rsidR="00E67EFC">
        <w:rPr>
          <w:bCs/>
          <w:color w:val="003269"/>
          <w:sz w:val="18"/>
          <w:szCs w:val="18"/>
        </w:rPr>
        <w:t>BiBB</w:t>
      </w:r>
      <w:proofErr w:type="spellEnd"/>
      <w:r w:rsidR="00E67EFC">
        <w:rPr>
          <w:bCs/>
          <w:color w:val="003269"/>
          <w:sz w:val="18"/>
          <w:szCs w:val="18"/>
        </w:rPr>
        <w:t xml:space="preserve"> und LAG</w:t>
      </w:r>
      <w:r w:rsidR="00132ADF">
        <w:rPr>
          <w:bCs/>
          <w:color w:val="003269"/>
          <w:sz w:val="18"/>
          <w:szCs w:val="18"/>
        </w:rPr>
        <w:t xml:space="preserve"> Medien</w:t>
      </w:r>
      <w:r w:rsidR="00E67EFC">
        <w:rPr>
          <w:bCs/>
          <w:color w:val="003269"/>
          <w:sz w:val="18"/>
          <w:szCs w:val="18"/>
        </w:rPr>
        <w:t xml:space="preserve"> (über den Workshop Berufliche Bildung mit Thomas Zimmer) </w:t>
      </w:r>
      <w:r w:rsidR="005F23F7">
        <w:rPr>
          <w:bCs/>
          <w:color w:val="003269"/>
          <w:sz w:val="18"/>
          <w:szCs w:val="18"/>
        </w:rPr>
        <w:t>vereinbart, diesen Fragebogen auch für die Meinungsbildung an den Schulen zu verwenden</w:t>
      </w:r>
      <w:r>
        <w:rPr>
          <w:bCs/>
          <w:color w:val="003269"/>
          <w:sz w:val="18"/>
          <w:szCs w:val="18"/>
        </w:rPr>
        <w:t xml:space="preserve">. </w:t>
      </w:r>
    </w:p>
    <w:p w14:paraId="2D35EFBF" w14:textId="53F53287" w:rsidR="00785852" w:rsidRDefault="00785852" w:rsidP="00624D47">
      <w:pPr>
        <w:pStyle w:val="Default"/>
        <w:spacing w:line="260" w:lineRule="exact"/>
        <w:rPr>
          <w:bCs/>
          <w:color w:val="003269"/>
          <w:sz w:val="18"/>
          <w:szCs w:val="18"/>
        </w:rPr>
      </w:pPr>
      <w:r>
        <w:rPr>
          <w:bCs/>
          <w:color w:val="003269"/>
          <w:sz w:val="18"/>
          <w:szCs w:val="18"/>
        </w:rPr>
        <w:t xml:space="preserve">Um die Ergebnisse vieler Schulen koordiniert weiterzutragen, steht die LAG Medien </w:t>
      </w:r>
      <w:r w:rsidR="005F23F7">
        <w:rPr>
          <w:bCs/>
          <w:color w:val="003269"/>
          <w:sz w:val="18"/>
          <w:szCs w:val="18"/>
        </w:rPr>
        <w:t>mit</w:t>
      </w:r>
      <w:r w:rsidR="00E67EFC">
        <w:rPr>
          <w:bCs/>
          <w:color w:val="003269"/>
          <w:sz w:val="18"/>
          <w:szCs w:val="18"/>
        </w:rPr>
        <w:t xml:space="preserve"> </w:t>
      </w:r>
      <w:r>
        <w:rPr>
          <w:bCs/>
          <w:color w:val="003269"/>
          <w:sz w:val="18"/>
          <w:szCs w:val="18"/>
        </w:rPr>
        <w:t>ihren Workshops »Berufliche Bildung« und »Mediengestaltung« bereit.</w:t>
      </w:r>
      <w:r w:rsidR="00E67EFC">
        <w:rPr>
          <w:bCs/>
          <w:color w:val="003269"/>
          <w:sz w:val="18"/>
          <w:szCs w:val="18"/>
        </w:rPr>
        <w:t xml:space="preserve"> </w:t>
      </w:r>
      <w:r w:rsidR="005F23F7">
        <w:rPr>
          <w:bCs/>
          <w:color w:val="003269"/>
          <w:sz w:val="18"/>
          <w:szCs w:val="18"/>
        </w:rPr>
        <w:t xml:space="preserve">Bis Ende September sollen die Schulen sich auf Basis des Fragebogens mit den Strukturen des Berufes auseinandersetzen und ihre Meinung zu Gegenwart und Zukunft des </w:t>
      </w:r>
      <w:r w:rsidR="00C54753">
        <w:rPr>
          <w:bCs/>
          <w:color w:val="003269"/>
          <w:sz w:val="18"/>
          <w:szCs w:val="18"/>
        </w:rPr>
        <w:t>B</w:t>
      </w:r>
      <w:r w:rsidR="005F23F7">
        <w:rPr>
          <w:bCs/>
          <w:color w:val="003269"/>
          <w:sz w:val="18"/>
          <w:szCs w:val="18"/>
        </w:rPr>
        <w:t xml:space="preserve">erufes aus schulischer Sicht bilden. Diese Meinungen möchten wir in der LAG Medien bündeln und koordiniert </w:t>
      </w:r>
      <w:r w:rsidR="00C54753">
        <w:rPr>
          <w:bCs/>
          <w:color w:val="003269"/>
          <w:sz w:val="18"/>
          <w:szCs w:val="18"/>
        </w:rPr>
        <w:t xml:space="preserve">in den politischen Prozess </w:t>
      </w:r>
      <w:r w:rsidR="005F23F7">
        <w:rPr>
          <w:bCs/>
          <w:color w:val="003269"/>
          <w:sz w:val="18"/>
          <w:szCs w:val="18"/>
        </w:rPr>
        <w:t xml:space="preserve">weitertragen. Für das Sortieren und Bündeln bietet sich die Mitgliederversammlung der LAG Medien im November an: </w:t>
      </w:r>
      <w:r w:rsidR="00C54753">
        <w:rPr>
          <w:bCs/>
          <w:color w:val="003269"/>
          <w:sz w:val="18"/>
          <w:szCs w:val="18"/>
        </w:rPr>
        <w:t>U</w:t>
      </w:r>
      <w:r w:rsidR="00132ADF">
        <w:rPr>
          <w:bCs/>
          <w:color w:val="003269"/>
          <w:sz w:val="18"/>
          <w:szCs w:val="18"/>
        </w:rPr>
        <w:t>m dies gut vorzubereiten, bitten wir um Rücksendung des Fragebogens bis zum 1. Oktober.</w:t>
      </w:r>
    </w:p>
    <w:p w14:paraId="0575D292" w14:textId="360575F7" w:rsidR="00785852" w:rsidRDefault="00785852" w:rsidP="00624D47">
      <w:pPr>
        <w:pStyle w:val="Default"/>
        <w:spacing w:line="260" w:lineRule="exact"/>
        <w:rPr>
          <w:bCs/>
          <w:color w:val="003269"/>
          <w:sz w:val="18"/>
          <w:szCs w:val="18"/>
        </w:rPr>
      </w:pPr>
    </w:p>
    <w:p w14:paraId="4AE5B2F3" w14:textId="74D8E582" w:rsidR="00132ADF" w:rsidRDefault="00132ADF" w:rsidP="00624D47">
      <w:pPr>
        <w:pStyle w:val="Default"/>
        <w:spacing w:line="260" w:lineRule="exact"/>
        <w:rPr>
          <w:bCs/>
          <w:color w:val="003269"/>
          <w:sz w:val="18"/>
          <w:szCs w:val="18"/>
        </w:rPr>
      </w:pPr>
      <w:r>
        <w:rPr>
          <w:bCs/>
          <w:color w:val="003269"/>
          <w:sz w:val="18"/>
          <w:szCs w:val="18"/>
        </w:rPr>
        <w:t xml:space="preserve">Je mehr Schulen – und je mehr Kolleg/-innen an den Schulen in diesem Prozess beteiligt sind, desto besser können wir unsere Meinung vertreten und umso zielgerichteter auch die Interessen der Schulen wahrnehmen. </w:t>
      </w:r>
      <w:r w:rsidR="003616CB">
        <w:rPr>
          <w:bCs/>
          <w:color w:val="003269"/>
          <w:sz w:val="18"/>
          <w:szCs w:val="18"/>
        </w:rPr>
        <w:t xml:space="preserve">Bitte verteilt diese mail und den Fragebogen daher an eurem Standort an </w:t>
      </w:r>
      <w:proofErr w:type="gramStart"/>
      <w:r w:rsidR="003616CB">
        <w:rPr>
          <w:bCs/>
          <w:color w:val="003269"/>
          <w:sz w:val="18"/>
          <w:szCs w:val="18"/>
        </w:rPr>
        <w:t>die betroffenen Kolleg</w:t>
      </w:r>
      <w:proofErr w:type="gramEnd"/>
      <w:r w:rsidR="003616CB">
        <w:rPr>
          <w:bCs/>
          <w:color w:val="003269"/>
          <w:sz w:val="18"/>
          <w:szCs w:val="18"/>
        </w:rPr>
        <w:t>/-innen weiter, um den Denkprozess frühzeitig anzuregen.</w:t>
      </w:r>
    </w:p>
    <w:p w14:paraId="7C7B8A72" w14:textId="77777777" w:rsidR="00132ADF" w:rsidRDefault="00132ADF" w:rsidP="00624D47">
      <w:pPr>
        <w:pStyle w:val="Default"/>
        <w:spacing w:line="260" w:lineRule="exact"/>
        <w:rPr>
          <w:bCs/>
          <w:color w:val="003269"/>
          <w:sz w:val="18"/>
          <w:szCs w:val="18"/>
        </w:rPr>
      </w:pPr>
    </w:p>
    <w:p w14:paraId="0A8B6192" w14:textId="11403250" w:rsidR="00132ADF" w:rsidRDefault="00132ADF" w:rsidP="00624D47">
      <w:pPr>
        <w:pStyle w:val="Default"/>
        <w:spacing w:line="260" w:lineRule="exact"/>
        <w:rPr>
          <w:bCs/>
          <w:color w:val="003269"/>
          <w:sz w:val="18"/>
          <w:szCs w:val="18"/>
        </w:rPr>
      </w:pPr>
      <w:r>
        <w:rPr>
          <w:bCs/>
          <w:color w:val="003269"/>
          <w:sz w:val="18"/>
          <w:szCs w:val="18"/>
        </w:rPr>
        <w:t xml:space="preserve">Liebe LAG-Mitglieder, nutzen wir alle diese Chance, das Erfolgsmodell </w:t>
      </w:r>
      <w:r w:rsidRPr="009A7F2F">
        <w:rPr>
          <w:rFonts w:asciiTheme="minorHAnsi" w:hAnsiTheme="minorHAnsi" w:cstheme="minorHAnsi"/>
          <w:b/>
          <w:bCs/>
          <w:color w:val="94C11F"/>
          <w:sz w:val="18"/>
          <w:szCs w:val="18"/>
        </w:rPr>
        <w:t>Mediengestalter</w:t>
      </w:r>
      <w:r>
        <w:rPr>
          <w:rFonts w:asciiTheme="minorHAnsi" w:hAnsiTheme="minorHAnsi" w:cstheme="minorHAnsi"/>
          <w:b/>
          <w:bCs/>
          <w:color w:val="94C11F"/>
          <w:sz w:val="18"/>
          <w:szCs w:val="18"/>
        </w:rPr>
        <w:t>/-</w:t>
      </w:r>
      <w:r w:rsidRPr="009A7F2F">
        <w:rPr>
          <w:rFonts w:asciiTheme="minorHAnsi" w:hAnsiTheme="minorHAnsi" w:cstheme="minorHAnsi"/>
          <w:b/>
          <w:bCs/>
          <w:color w:val="94C11F"/>
          <w:sz w:val="18"/>
          <w:szCs w:val="18"/>
        </w:rPr>
        <w:t>in Digital und Print</w:t>
      </w:r>
      <w:r>
        <w:rPr>
          <w:bCs/>
          <w:color w:val="003269"/>
          <w:sz w:val="18"/>
          <w:szCs w:val="18"/>
        </w:rPr>
        <w:t xml:space="preserve"> weiterzuentwickeln – ich freue mich auf die Meinungen und Ergebnisse aus den Schulen</w:t>
      </w:r>
      <w:r w:rsidR="00C54753">
        <w:rPr>
          <w:bCs/>
          <w:color w:val="003269"/>
          <w:sz w:val="18"/>
          <w:szCs w:val="18"/>
        </w:rPr>
        <w:t>!</w:t>
      </w:r>
      <w:r w:rsidR="00C54753">
        <w:rPr>
          <w:bCs/>
          <w:color w:val="003269"/>
          <w:sz w:val="18"/>
          <w:szCs w:val="18"/>
        </w:rPr>
        <w:br/>
      </w:r>
      <w:r>
        <w:rPr>
          <w:bCs/>
          <w:color w:val="003269"/>
          <w:sz w:val="18"/>
          <w:szCs w:val="18"/>
        </w:rPr>
        <w:t xml:space="preserve">Wir werden über die </w:t>
      </w:r>
      <w:r w:rsidR="00C54753">
        <w:rPr>
          <w:bCs/>
          <w:color w:val="003269"/>
          <w:sz w:val="18"/>
          <w:szCs w:val="18"/>
        </w:rPr>
        <w:t>W</w:t>
      </w:r>
      <w:r>
        <w:rPr>
          <w:bCs/>
          <w:color w:val="003269"/>
          <w:sz w:val="18"/>
          <w:szCs w:val="18"/>
        </w:rPr>
        <w:t>ebsite der LAG Medien alle Ergebnisse dokumentieren und so transparent</w:t>
      </w:r>
      <w:r w:rsidR="00C54753">
        <w:rPr>
          <w:bCs/>
          <w:color w:val="003269"/>
          <w:sz w:val="18"/>
          <w:szCs w:val="18"/>
        </w:rPr>
        <w:t xml:space="preserve"> zur Meinungsbildung beitragen.</w:t>
      </w:r>
      <w:r w:rsidR="00C54753">
        <w:rPr>
          <w:bCs/>
          <w:color w:val="003269"/>
          <w:sz w:val="18"/>
          <w:szCs w:val="18"/>
        </w:rPr>
        <w:br/>
      </w:r>
      <w:r>
        <w:rPr>
          <w:bCs/>
          <w:color w:val="003269"/>
          <w:sz w:val="18"/>
          <w:szCs w:val="18"/>
        </w:rPr>
        <w:t>Beste Grüße und bis bald,</w:t>
      </w:r>
    </w:p>
    <w:p w14:paraId="691A1ECF" w14:textId="2A1CC7E3" w:rsidR="00132ADF" w:rsidRDefault="00132ADF" w:rsidP="00624D47">
      <w:pPr>
        <w:pStyle w:val="Default"/>
        <w:spacing w:line="260" w:lineRule="exact"/>
        <w:rPr>
          <w:bCs/>
          <w:color w:val="003269"/>
          <w:sz w:val="18"/>
          <w:szCs w:val="18"/>
        </w:rPr>
      </w:pPr>
    </w:p>
    <w:p w14:paraId="19DC93D0" w14:textId="1289FFB1" w:rsidR="00785852" w:rsidRPr="001D133F" w:rsidRDefault="00785852" w:rsidP="00624D47">
      <w:pPr>
        <w:pStyle w:val="Default"/>
        <w:spacing w:line="260" w:lineRule="exact"/>
        <w:rPr>
          <w:bCs/>
          <w:color w:val="003269"/>
          <w:sz w:val="18"/>
          <w:szCs w:val="18"/>
        </w:rPr>
      </w:pPr>
    </w:p>
    <w:p w14:paraId="5F492663" w14:textId="2DC8D638" w:rsidR="00627415" w:rsidRDefault="00906CFD">
      <w:pPr>
        <w:rPr>
          <w:rFonts w:ascii="Calibri" w:hAnsi="Calibri" w:cs="Calibri"/>
          <w:b/>
          <w:bCs/>
          <w:color w:val="003269"/>
          <w:sz w:val="18"/>
          <w:szCs w:val="18"/>
        </w:rPr>
      </w:pPr>
      <w:r>
        <w:rPr>
          <w:bCs/>
          <w:noProof/>
          <w:color w:val="003269"/>
          <w:sz w:val="18"/>
          <w:szCs w:val="18"/>
        </w:rPr>
        <w:drawing>
          <wp:inline distT="0" distB="0" distL="0" distR="0" wp14:anchorId="0CCEE3FC" wp14:editId="780CF284">
            <wp:extent cx="1905000" cy="457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_zimme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inline>
        </w:drawing>
      </w:r>
    </w:p>
    <w:p w14:paraId="5750290D" w14:textId="77777777" w:rsidR="00785852" w:rsidRDefault="00785852">
      <w:pPr>
        <w:rPr>
          <w:rFonts w:ascii="Calibri" w:hAnsi="Calibri" w:cs="Calibri"/>
          <w:b/>
          <w:bCs/>
          <w:color w:val="003269"/>
          <w:sz w:val="18"/>
          <w:szCs w:val="18"/>
        </w:rPr>
      </w:pPr>
      <w:r>
        <w:rPr>
          <w:b/>
          <w:bCs/>
          <w:color w:val="003269"/>
          <w:sz w:val="18"/>
          <w:szCs w:val="18"/>
        </w:rPr>
        <w:br w:type="page"/>
      </w:r>
    </w:p>
    <w:p w14:paraId="1C9F5041" w14:textId="71A80EE4" w:rsidR="00396E25" w:rsidRPr="00652C18" w:rsidRDefault="00396E25" w:rsidP="00624D47">
      <w:pPr>
        <w:pStyle w:val="Default"/>
        <w:spacing w:line="260" w:lineRule="exact"/>
        <w:rPr>
          <w:b/>
          <w:bCs/>
          <w:color w:val="003269"/>
          <w:sz w:val="18"/>
          <w:szCs w:val="18"/>
        </w:rPr>
      </w:pPr>
      <w:r w:rsidRPr="00624D47">
        <w:rPr>
          <w:b/>
          <w:bCs/>
          <w:color w:val="003269"/>
          <w:sz w:val="18"/>
          <w:szCs w:val="18"/>
        </w:rPr>
        <w:lastRenderedPageBreak/>
        <w:t>Fragestellungen zur Voruntersuchung Mediengestalter</w:t>
      </w:r>
      <w:r w:rsidR="00785852">
        <w:rPr>
          <w:b/>
          <w:bCs/>
          <w:color w:val="003269"/>
          <w:sz w:val="18"/>
          <w:szCs w:val="18"/>
        </w:rPr>
        <w:t>/-</w:t>
      </w:r>
      <w:r w:rsidR="00652C18">
        <w:rPr>
          <w:b/>
          <w:bCs/>
          <w:color w:val="003269"/>
          <w:sz w:val="18"/>
          <w:szCs w:val="18"/>
        </w:rPr>
        <w:t>in</w:t>
      </w:r>
      <w:r w:rsidRPr="00624D47">
        <w:rPr>
          <w:b/>
          <w:bCs/>
          <w:color w:val="003269"/>
          <w:sz w:val="18"/>
          <w:szCs w:val="18"/>
        </w:rPr>
        <w:t xml:space="preserve"> Digital und Print</w:t>
      </w:r>
      <w:r w:rsidR="00652C18">
        <w:rPr>
          <w:b/>
          <w:bCs/>
          <w:color w:val="003269"/>
          <w:sz w:val="18"/>
          <w:szCs w:val="18"/>
        </w:rPr>
        <w:t xml:space="preserve">, </w:t>
      </w:r>
      <w:r w:rsidRPr="00624D47">
        <w:rPr>
          <w:color w:val="003269"/>
          <w:sz w:val="18"/>
          <w:szCs w:val="18"/>
        </w:rPr>
        <w:t>[Dr. Heike Krämer</w:t>
      </w:r>
      <w:r w:rsidR="001D133F">
        <w:rPr>
          <w:color w:val="003269"/>
          <w:sz w:val="18"/>
          <w:szCs w:val="18"/>
        </w:rPr>
        <w:t xml:space="preserve">, </w:t>
      </w:r>
      <w:proofErr w:type="spellStart"/>
      <w:r w:rsidR="001D133F">
        <w:rPr>
          <w:color w:val="003269"/>
          <w:sz w:val="18"/>
          <w:szCs w:val="18"/>
        </w:rPr>
        <w:t>BiBB</w:t>
      </w:r>
      <w:proofErr w:type="spellEnd"/>
      <w:r w:rsidRPr="00624D47">
        <w:rPr>
          <w:color w:val="003269"/>
          <w:sz w:val="18"/>
          <w:szCs w:val="18"/>
        </w:rPr>
        <w:t xml:space="preserve">; </w:t>
      </w:r>
      <w:r w:rsidR="008378BF" w:rsidRPr="00624D47">
        <w:rPr>
          <w:color w:val="003269"/>
          <w:sz w:val="18"/>
          <w:szCs w:val="18"/>
        </w:rPr>
        <w:t>August</w:t>
      </w:r>
      <w:r w:rsidRPr="00624D47">
        <w:rPr>
          <w:color w:val="003269"/>
          <w:sz w:val="18"/>
          <w:szCs w:val="18"/>
        </w:rPr>
        <w:t xml:space="preserve"> 2020]</w:t>
      </w:r>
      <w:r w:rsidR="008378BF" w:rsidRPr="00624D47">
        <w:rPr>
          <w:color w:val="003269"/>
          <w:sz w:val="18"/>
          <w:szCs w:val="18"/>
        </w:rPr>
        <w:t xml:space="preserve"> </w:t>
      </w:r>
      <w:r w:rsidR="00624D47">
        <w:rPr>
          <w:color w:val="003269"/>
          <w:sz w:val="18"/>
          <w:szCs w:val="18"/>
        </w:rPr>
        <w:br/>
      </w:r>
    </w:p>
    <w:p w14:paraId="38307B72" w14:textId="77777777" w:rsidR="00624D47" w:rsidRPr="00624D47" w:rsidRDefault="00624D47" w:rsidP="00624D47">
      <w:pPr>
        <w:pStyle w:val="Default"/>
        <w:spacing w:line="260" w:lineRule="exact"/>
        <w:rPr>
          <w:color w:val="003269"/>
          <w:sz w:val="18"/>
          <w:szCs w:val="18"/>
        </w:rPr>
      </w:pPr>
    </w:p>
    <w:p w14:paraId="6B467D71" w14:textId="77777777" w:rsidR="00396E25" w:rsidRPr="00624D47" w:rsidRDefault="00396E25" w:rsidP="00624D47">
      <w:pPr>
        <w:pStyle w:val="Default"/>
        <w:spacing w:line="260" w:lineRule="exact"/>
        <w:rPr>
          <w:color w:val="003269"/>
          <w:sz w:val="18"/>
          <w:szCs w:val="18"/>
        </w:rPr>
      </w:pPr>
    </w:p>
    <w:p w14:paraId="44869ABF" w14:textId="10A68294"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Entsprechen die </w:t>
      </w:r>
      <w:r w:rsidRPr="00624D47">
        <w:rPr>
          <w:rFonts w:asciiTheme="minorHAnsi" w:hAnsiTheme="minorHAnsi" w:cstheme="minorHAnsi"/>
          <w:b/>
          <w:bCs/>
          <w:color w:val="94C11F"/>
          <w:sz w:val="18"/>
          <w:szCs w:val="18"/>
        </w:rPr>
        <w:t xml:space="preserve">Ausbildungsinhalte </w:t>
      </w:r>
      <w:r w:rsidRPr="00624D47">
        <w:rPr>
          <w:rFonts w:asciiTheme="minorHAnsi" w:hAnsiTheme="minorHAnsi" w:cstheme="minorHAnsi"/>
          <w:color w:val="001F5F"/>
          <w:sz w:val="18"/>
          <w:szCs w:val="18"/>
        </w:rPr>
        <w:t xml:space="preserve">den Anforderungen der Tätigkeiten in den </w:t>
      </w:r>
      <w:r w:rsidRPr="00624D47">
        <w:rPr>
          <w:rFonts w:asciiTheme="minorHAnsi" w:hAnsiTheme="minorHAnsi" w:cstheme="minorHAnsi"/>
          <w:b/>
          <w:bCs/>
          <w:color w:val="94C11F"/>
          <w:sz w:val="18"/>
          <w:szCs w:val="18"/>
        </w:rPr>
        <w:t>unterschiedlichen Branchen</w:t>
      </w:r>
      <w:r w:rsidRPr="00624D47">
        <w:rPr>
          <w:rFonts w:asciiTheme="minorHAnsi" w:hAnsiTheme="minorHAnsi" w:cstheme="minorHAnsi"/>
          <w:color w:val="001F5F"/>
          <w:sz w:val="18"/>
          <w:szCs w:val="18"/>
        </w:rPr>
        <w:t>?</w:t>
      </w:r>
      <w:r w:rsidR="00975ABD" w:rsidRPr="00624D47">
        <w:rPr>
          <w:rFonts w:asciiTheme="minorHAnsi" w:hAnsiTheme="minorHAnsi" w:cstheme="minorHAnsi"/>
          <w:color w:val="001F5F"/>
          <w:sz w:val="18"/>
          <w:szCs w:val="18"/>
        </w:rPr>
        <w:br/>
      </w:r>
    </w:p>
    <w:p w14:paraId="5E9DBF3C" w14:textId="77777777" w:rsidR="00624D47" w:rsidRPr="00624D47" w:rsidRDefault="00624D47" w:rsidP="00624D47">
      <w:pPr>
        <w:pStyle w:val="Default"/>
        <w:spacing w:after="240" w:line="260" w:lineRule="exact"/>
        <w:ind w:left="720"/>
        <w:rPr>
          <w:rFonts w:asciiTheme="minorHAnsi" w:hAnsiTheme="minorHAnsi" w:cstheme="minorHAnsi"/>
          <w:color w:val="001F5F"/>
          <w:sz w:val="18"/>
          <w:szCs w:val="18"/>
        </w:rPr>
      </w:pPr>
    </w:p>
    <w:p w14:paraId="35075B89" w14:textId="23950A30"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Ist das mehrfach </w:t>
      </w:r>
      <w:r w:rsidRPr="00624D47">
        <w:rPr>
          <w:rFonts w:asciiTheme="minorHAnsi" w:hAnsiTheme="minorHAnsi" w:cstheme="minorHAnsi"/>
          <w:b/>
          <w:bCs/>
          <w:color w:val="94C11F"/>
          <w:sz w:val="18"/>
          <w:szCs w:val="18"/>
        </w:rPr>
        <w:t xml:space="preserve">differenzierte Strukturmodell </w:t>
      </w:r>
      <w:r w:rsidRPr="00624D47">
        <w:rPr>
          <w:rFonts w:asciiTheme="minorHAnsi" w:hAnsiTheme="minorHAnsi" w:cstheme="minorHAnsi"/>
          <w:color w:val="001F5F"/>
          <w:sz w:val="18"/>
          <w:szCs w:val="18"/>
        </w:rPr>
        <w:t xml:space="preserve">mit drei Fachrichtungen und drei Auswahllisten für Wahlqualifikationen noch </w:t>
      </w:r>
      <w:r w:rsidRPr="00624D47">
        <w:rPr>
          <w:rFonts w:asciiTheme="minorHAnsi" w:hAnsiTheme="minorHAnsi" w:cstheme="minorHAnsi"/>
          <w:b/>
          <w:bCs/>
          <w:color w:val="94C11F"/>
          <w:sz w:val="18"/>
          <w:szCs w:val="18"/>
        </w:rPr>
        <w:t>zeitgemäß</w:t>
      </w:r>
      <w:r w:rsidRPr="00624D47">
        <w:rPr>
          <w:rFonts w:asciiTheme="minorHAnsi" w:hAnsiTheme="minorHAnsi" w:cstheme="minorHAnsi"/>
          <w:color w:val="001F5F"/>
          <w:sz w:val="18"/>
          <w:szCs w:val="18"/>
        </w:rPr>
        <w:t>?</w:t>
      </w:r>
    </w:p>
    <w:p w14:paraId="7365F3A8" w14:textId="77777777" w:rsidR="00624D47" w:rsidRDefault="00624D47" w:rsidP="00624D47">
      <w:pPr>
        <w:pStyle w:val="Default"/>
        <w:spacing w:after="240" w:line="260" w:lineRule="exact"/>
        <w:ind w:left="720"/>
        <w:rPr>
          <w:rFonts w:asciiTheme="minorHAnsi" w:hAnsiTheme="minorHAnsi" w:cstheme="minorHAnsi"/>
          <w:color w:val="001F5F"/>
          <w:sz w:val="18"/>
          <w:szCs w:val="18"/>
        </w:rPr>
      </w:pPr>
    </w:p>
    <w:p w14:paraId="764F6A50" w14:textId="5626B3F8"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Welche </w:t>
      </w:r>
      <w:r w:rsidRPr="00624D47">
        <w:rPr>
          <w:rFonts w:asciiTheme="minorHAnsi" w:hAnsiTheme="minorHAnsi" w:cstheme="minorHAnsi"/>
          <w:b/>
          <w:bCs/>
          <w:color w:val="94C11F"/>
          <w:sz w:val="18"/>
          <w:szCs w:val="18"/>
        </w:rPr>
        <w:t>Profile</w:t>
      </w:r>
      <w:r w:rsidR="009B7816" w:rsidRPr="00624D47">
        <w:rPr>
          <w:rFonts w:asciiTheme="minorHAnsi" w:hAnsiTheme="minorHAnsi" w:cstheme="minorHAnsi"/>
          <w:b/>
          <w:bCs/>
          <w:color w:val="94C11F"/>
          <w:sz w:val="18"/>
          <w:szCs w:val="18"/>
        </w:rPr>
        <w:t xml:space="preserve"> </w:t>
      </w:r>
      <w:r w:rsidRPr="00624D47">
        <w:rPr>
          <w:rFonts w:asciiTheme="minorHAnsi" w:hAnsiTheme="minorHAnsi" w:cstheme="minorHAnsi"/>
          <w:color w:val="001F5F"/>
          <w:sz w:val="18"/>
          <w:szCs w:val="18"/>
        </w:rPr>
        <w:t>werden heute für die Berufsausbildung benötigt?</w:t>
      </w:r>
    </w:p>
    <w:p w14:paraId="4D6B86AF" w14:textId="77777777" w:rsidR="00624D47" w:rsidRPr="00624D47" w:rsidRDefault="00624D47" w:rsidP="00624D47">
      <w:pPr>
        <w:pStyle w:val="Default"/>
        <w:spacing w:after="240" w:line="260" w:lineRule="exact"/>
        <w:rPr>
          <w:rFonts w:asciiTheme="minorHAnsi" w:hAnsiTheme="minorHAnsi" w:cstheme="minorHAnsi"/>
          <w:color w:val="001F5F"/>
          <w:sz w:val="18"/>
          <w:szCs w:val="18"/>
        </w:rPr>
      </w:pPr>
    </w:p>
    <w:p w14:paraId="5FAE6D35" w14:textId="65C0D2DE"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Ist das Modell der Zwischen- und Abschlussprüfung für </w:t>
      </w:r>
      <w:proofErr w:type="spellStart"/>
      <w:proofErr w:type="gramStart"/>
      <w:r w:rsidRPr="00624D47">
        <w:rPr>
          <w:rFonts w:asciiTheme="minorHAnsi" w:hAnsiTheme="minorHAnsi" w:cstheme="minorHAnsi"/>
          <w:color w:val="001F5F"/>
          <w:sz w:val="18"/>
          <w:szCs w:val="18"/>
        </w:rPr>
        <w:t>Mediengestalter</w:t>
      </w:r>
      <w:r w:rsidR="00652C18">
        <w:rPr>
          <w:rFonts w:asciiTheme="minorHAnsi" w:hAnsiTheme="minorHAnsi" w:cstheme="minorHAnsi"/>
          <w:color w:val="001F5F"/>
          <w:sz w:val="18"/>
          <w:szCs w:val="18"/>
        </w:rPr>
        <w:t>:</w:t>
      </w:r>
      <w:r w:rsidRPr="00624D47">
        <w:rPr>
          <w:rFonts w:asciiTheme="minorHAnsi" w:hAnsiTheme="minorHAnsi" w:cstheme="minorHAnsi"/>
          <w:color w:val="001F5F"/>
          <w:sz w:val="18"/>
          <w:szCs w:val="18"/>
        </w:rPr>
        <w:t>innen</w:t>
      </w:r>
      <w:proofErr w:type="spellEnd"/>
      <w:proofErr w:type="gramEnd"/>
      <w:r w:rsidRPr="00624D47">
        <w:rPr>
          <w:rFonts w:asciiTheme="minorHAnsi" w:hAnsiTheme="minorHAnsi" w:cstheme="minorHAnsi"/>
          <w:color w:val="001F5F"/>
          <w:sz w:val="18"/>
          <w:szCs w:val="18"/>
        </w:rPr>
        <w:t xml:space="preserve"> Digital und Print weiterhin geeignet?</w:t>
      </w:r>
    </w:p>
    <w:p w14:paraId="6B2389F1" w14:textId="77777777" w:rsidR="00624D47" w:rsidRPr="00624D47" w:rsidRDefault="00624D47" w:rsidP="00624D47">
      <w:pPr>
        <w:pStyle w:val="Default"/>
        <w:spacing w:after="240" w:line="260" w:lineRule="exact"/>
        <w:rPr>
          <w:rFonts w:asciiTheme="minorHAnsi" w:hAnsiTheme="minorHAnsi" w:cstheme="minorHAnsi"/>
          <w:color w:val="001F5F"/>
          <w:sz w:val="18"/>
          <w:szCs w:val="18"/>
        </w:rPr>
      </w:pPr>
    </w:p>
    <w:p w14:paraId="41A064B1" w14:textId="57F96987"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Sind die Prüfungsbereiche und -instrumente noch angemessen, z. B. vier schriftliche Prüfungen in der Abschlussprüfung?</w:t>
      </w:r>
    </w:p>
    <w:p w14:paraId="4821C71D" w14:textId="77777777" w:rsidR="00624D47" w:rsidRPr="00624D47" w:rsidRDefault="00624D47" w:rsidP="00624D47">
      <w:pPr>
        <w:pStyle w:val="Default"/>
        <w:spacing w:after="240" w:line="260" w:lineRule="exact"/>
        <w:rPr>
          <w:rFonts w:asciiTheme="minorHAnsi" w:hAnsiTheme="minorHAnsi" w:cstheme="minorHAnsi"/>
          <w:color w:val="001F5F"/>
          <w:sz w:val="18"/>
          <w:szCs w:val="18"/>
        </w:rPr>
      </w:pPr>
    </w:p>
    <w:p w14:paraId="4143BD5B" w14:textId="6F887679"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Ist eine </w:t>
      </w:r>
      <w:r w:rsidRPr="00785852">
        <w:rPr>
          <w:rFonts w:asciiTheme="minorHAnsi" w:hAnsiTheme="minorHAnsi" w:cstheme="minorHAnsi"/>
          <w:b/>
          <w:bCs/>
          <w:color w:val="94C11F"/>
          <w:sz w:val="18"/>
          <w:szCs w:val="18"/>
        </w:rPr>
        <w:t>stärkere Differenzierung</w:t>
      </w:r>
      <w:r w:rsidRPr="00624D47">
        <w:rPr>
          <w:rFonts w:asciiTheme="minorHAnsi" w:hAnsiTheme="minorHAnsi" w:cstheme="minorHAnsi"/>
          <w:color w:val="001F5F"/>
          <w:sz w:val="18"/>
          <w:szCs w:val="18"/>
        </w:rPr>
        <w:t xml:space="preserve"> nach Digital- und Printmedienproduktion erforderlich?</w:t>
      </w:r>
    </w:p>
    <w:p w14:paraId="18582547" w14:textId="77777777" w:rsidR="00624D47" w:rsidRPr="00624D47" w:rsidRDefault="00624D47" w:rsidP="00624D47">
      <w:pPr>
        <w:pStyle w:val="Default"/>
        <w:spacing w:after="240" w:line="260" w:lineRule="exact"/>
        <w:ind w:left="720"/>
        <w:rPr>
          <w:rFonts w:asciiTheme="minorHAnsi" w:hAnsiTheme="minorHAnsi" w:cstheme="minorHAnsi"/>
          <w:color w:val="001F5F"/>
          <w:sz w:val="18"/>
          <w:szCs w:val="18"/>
        </w:rPr>
      </w:pPr>
    </w:p>
    <w:p w14:paraId="615B044D" w14:textId="6CFF15AD"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Welche Auswirkungen ergeben sich aus der weiter fortschreitenden </w:t>
      </w:r>
      <w:r w:rsidRPr="00624D47">
        <w:rPr>
          <w:rFonts w:asciiTheme="minorHAnsi" w:hAnsiTheme="minorHAnsi" w:cstheme="minorHAnsi"/>
          <w:b/>
          <w:bCs/>
          <w:color w:val="94C11F"/>
          <w:sz w:val="18"/>
          <w:szCs w:val="18"/>
        </w:rPr>
        <w:t xml:space="preserve">Digitalisierung </w:t>
      </w:r>
      <w:r w:rsidRPr="00624D47">
        <w:rPr>
          <w:rFonts w:asciiTheme="minorHAnsi" w:hAnsiTheme="minorHAnsi" w:cstheme="minorHAnsi"/>
          <w:color w:val="001F5F"/>
          <w:sz w:val="18"/>
          <w:szCs w:val="18"/>
        </w:rPr>
        <w:t xml:space="preserve">und </w:t>
      </w:r>
      <w:r w:rsidRPr="00624D47">
        <w:rPr>
          <w:rFonts w:asciiTheme="minorHAnsi" w:hAnsiTheme="minorHAnsi" w:cstheme="minorHAnsi"/>
          <w:b/>
          <w:bCs/>
          <w:color w:val="94C11F"/>
          <w:sz w:val="18"/>
          <w:szCs w:val="18"/>
        </w:rPr>
        <w:t xml:space="preserve">Vernetzung </w:t>
      </w:r>
      <w:r w:rsidRPr="00624D47">
        <w:rPr>
          <w:rFonts w:asciiTheme="minorHAnsi" w:hAnsiTheme="minorHAnsi" w:cstheme="minorHAnsi"/>
          <w:color w:val="001F5F"/>
          <w:sz w:val="18"/>
          <w:szCs w:val="18"/>
        </w:rPr>
        <w:t xml:space="preserve">der Produktion, wie die </w:t>
      </w:r>
      <w:r w:rsidRPr="00624D47">
        <w:rPr>
          <w:rFonts w:asciiTheme="minorHAnsi" w:hAnsiTheme="minorHAnsi" w:cstheme="minorHAnsi"/>
          <w:b/>
          <w:bCs/>
          <w:color w:val="94C11F"/>
          <w:sz w:val="18"/>
          <w:szCs w:val="18"/>
        </w:rPr>
        <w:t>Zunahme automatisierter Prozesse</w:t>
      </w:r>
      <w:r w:rsidRPr="00624D47">
        <w:rPr>
          <w:rFonts w:asciiTheme="minorHAnsi" w:hAnsiTheme="minorHAnsi" w:cstheme="minorHAnsi"/>
          <w:color w:val="001F5F"/>
          <w:sz w:val="18"/>
          <w:szCs w:val="18"/>
        </w:rPr>
        <w:t xml:space="preserve">, z. B. durch Verknüpfung von Algorithmen und Datenbanken, oder die Übernahme von text- und bildgestaltenden Tätigkeiten durch </w:t>
      </w:r>
      <w:r w:rsidRPr="00624D47">
        <w:rPr>
          <w:rFonts w:asciiTheme="minorHAnsi" w:hAnsiTheme="minorHAnsi" w:cstheme="minorHAnsi"/>
          <w:b/>
          <w:bCs/>
          <w:color w:val="94C11F"/>
          <w:sz w:val="18"/>
          <w:szCs w:val="18"/>
        </w:rPr>
        <w:t>Software</w:t>
      </w:r>
      <w:r w:rsidRPr="00624D47">
        <w:rPr>
          <w:rFonts w:asciiTheme="minorHAnsi" w:hAnsiTheme="minorHAnsi" w:cstheme="minorHAnsi"/>
          <w:color w:val="001F5F"/>
          <w:sz w:val="18"/>
          <w:szCs w:val="18"/>
        </w:rPr>
        <w:t xml:space="preserve">. </w:t>
      </w:r>
    </w:p>
    <w:p w14:paraId="353B4E27" w14:textId="77777777" w:rsidR="00624D47" w:rsidRPr="00624D47" w:rsidRDefault="00624D47" w:rsidP="00624D47">
      <w:pPr>
        <w:pStyle w:val="Default"/>
        <w:spacing w:after="240" w:line="260" w:lineRule="exact"/>
        <w:rPr>
          <w:rFonts w:asciiTheme="minorHAnsi" w:hAnsiTheme="minorHAnsi" w:cstheme="minorHAnsi"/>
          <w:color w:val="001F5F"/>
          <w:sz w:val="18"/>
          <w:szCs w:val="18"/>
        </w:rPr>
      </w:pPr>
    </w:p>
    <w:p w14:paraId="7BC0E7EB" w14:textId="50E17DC7"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Die </w:t>
      </w:r>
      <w:r w:rsidRPr="00785852">
        <w:rPr>
          <w:rFonts w:asciiTheme="minorHAnsi" w:hAnsiTheme="minorHAnsi" w:cstheme="minorHAnsi"/>
          <w:b/>
          <w:bCs/>
          <w:color w:val="94C11F"/>
          <w:sz w:val="18"/>
          <w:szCs w:val="18"/>
        </w:rPr>
        <w:t>steigende Komplexität</w:t>
      </w:r>
      <w:r w:rsidRPr="00624D47">
        <w:rPr>
          <w:rFonts w:asciiTheme="minorHAnsi" w:hAnsiTheme="minorHAnsi" w:cstheme="minorHAnsi"/>
          <w:color w:val="001F5F"/>
          <w:sz w:val="18"/>
          <w:szCs w:val="18"/>
        </w:rPr>
        <w:t xml:space="preserve"> </w:t>
      </w:r>
      <w:proofErr w:type="gramStart"/>
      <w:r w:rsidRPr="00624D47">
        <w:rPr>
          <w:rFonts w:asciiTheme="minorHAnsi" w:hAnsiTheme="minorHAnsi" w:cstheme="minorHAnsi"/>
          <w:color w:val="001F5F"/>
          <w:sz w:val="18"/>
          <w:szCs w:val="18"/>
        </w:rPr>
        <w:t>durch wachsende</w:t>
      </w:r>
      <w:proofErr w:type="gramEnd"/>
      <w:r w:rsidRPr="00624D47">
        <w:rPr>
          <w:rFonts w:asciiTheme="minorHAnsi" w:hAnsiTheme="minorHAnsi" w:cstheme="minorHAnsi"/>
          <w:color w:val="001F5F"/>
          <w:sz w:val="18"/>
          <w:szCs w:val="18"/>
        </w:rPr>
        <w:t xml:space="preserve"> Diversifikation von unterschiedlichen Produkten und Ausgabekanälen erfordert neue Kompetenzen. Wie muss die Ausbildung darauf angepasst werden?</w:t>
      </w:r>
    </w:p>
    <w:p w14:paraId="3147EEE1" w14:textId="77777777" w:rsidR="00624D47" w:rsidRPr="00624D47" w:rsidRDefault="00624D47" w:rsidP="00624D47">
      <w:pPr>
        <w:pStyle w:val="Default"/>
        <w:spacing w:after="240" w:line="260" w:lineRule="exact"/>
        <w:rPr>
          <w:rFonts w:asciiTheme="minorHAnsi" w:hAnsiTheme="minorHAnsi" w:cstheme="minorHAnsi"/>
          <w:color w:val="001F5F"/>
          <w:sz w:val="18"/>
          <w:szCs w:val="18"/>
        </w:rPr>
      </w:pPr>
    </w:p>
    <w:p w14:paraId="328E1C6E" w14:textId="0CA52892" w:rsidR="00396E25"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Mediengestalter/-innen übernehmen zunehmend Aufgaben der Sachbearbeitung, bekommen Projektverantwortung übertragen, koordinieren Arbeitsabläufe und treffen dabei Absprachen mit Kund/-innen und Externen. Wie können diese Anforderungen in der Ausbildung abgebildet werden?</w:t>
      </w:r>
    </w:p>
    <w:p w14:paraId="14F6656A" w14:textId="77777777" w:rsidR="00624D47" w:rsidRPr="00624D47" w:rsidRDefault="00624D47" w:rsidP="00624D47">
      <w:pPr>
        <w:pStyle w:val="Default"/>
        <w:spacing w:after="240" w:line="260" w:lineRule="exact"/>
        <w:ind w:left="720"/>
        <w:rPr>
          <w:rFonts w:asciiTheme="minorHAnsi" w:hAnsiTheme="minorHAnsi" w:cstheme="minorHAnsi"/>
          <w:color w:val="001F5F"/>
          <w:sz w:val="18"/>
          <w:szCs w:val="18"/>
        </w:rPr>
      </w:pPr>
    </w:p>
    <w:p w14:paraId="29AB7FFA" w14:textId="4C9208FD" w:rsidR="006A231F" w:rsidRPr="00624D47" w:rsidRDefault="00396E25" w:rsidP="00624D47">
      <w:pPr>
        <w:pStyle w:val="Default"/>
        <w:numPr>
          <w:ilvl w:val="0"/>
          <w:numId w:val="2"/>
        </w:numPr>
        <w:spacing w:after="240" w:line="260" w:lineRule="exact"/>
        <w:rPr>
          <w:rFonts w:asciiTheme="minorHAnsi" w:hAnsiTheme="minorHAnsi" w:cstheme="minorHAnsi"/>
          <w:color w:val="001F5F"/>
          <w:sz w:val="18"/>
          <w:szCs w:val="18"/>
        </w:rPr>
      </w:pPr>
      <w:r w:rsidRPr="00624D47">
        <w:rPr>
          <w:rFonts w:asciiTheme="minorHAnsi" w:hAnsiTheme="minorHAnsi" w:cstheme="minorHAnsi"/>
          <w:color w:val="001F5F"/>
          <w:sz w:val="18"/>
          <w:szCs w:val="18"/>
        </w:rPr>
        <w:t xml:space="preserve">Unternehmen erweitern ihre Geschäftsfelder aufgrund neuer Technologien, z. B. </w:t>
      </w:r>
      <w:proofErr w:type="spellStart"/>
      <w:r w:rsidRPr="00652C18">
        <w:rPr>
          <w:rFonts w:asciiTheme="minorHAnsi" w:hAnsiTheme="minorHAnsi" w:cstheme="minorHAnsi"/>
          <w:b/>
          <w:bCs/>
          <w:color w:val="94C11F"/>
          <w:sz w:val="18"/>
          <w:szCs w:val="18"/>
        </w:rPr>
        <w:t>immersive</w:t>
      </w:r>
      <w:proofErr w:type="spellEnd"/>
      <w:r w:rsidRPr="00652C18">
        <w:rPr>
          <w:rFonts w:asciiTheme="minorHAnsi" w:hAnsiTheme="minorHAnsi" w:cstheme="minorHAnsi"/>
          <w:b/>
          <w:bCs/>
          <w:color w:val="94C11F"/>
          <w:sz w:val="18"/>
          <w:szCs w:val="18"/>
        </w:rPr>
        <w:t xml:space="preserve"> Medien</w:t>
      </w:r>
      <w:r w:rsidRPr="00624D47">
        <w:rPr>
          <w:rFonts w:asciiTheme="minorHAnsi" w:hAnsiTheme="minorHAnsi" w:cstheme="minorHAnsi"/>
          <w:color w:val="001F5F"/>
          <w:sz w:val="18"/>
          <w:szCs w:val="18"/>
        </w:rPr>
        <w:t xml:space="preserve"> oder </w:t>
      </w:r>
      <w:r w:rsidRPr="00652C18">
        <w:rPr>
          <w:rFonts w:asciiTheme="minorHAnsi" w:hAnsiTheme="minorHAnsi" w:cstheme="minorHAnsi"/>
          <w:b/>
          <w:bCs/>
          <w:color w:val="94C11F"/>
          <w:sz w:val="18"/>
          <w:szCs w:val="18"/>
        </w:rPr>
        <w:t>3 D-Druck</w:t>
      </w:r>
      <w:r w:rsidRPr="00624D47">
        <w:rPr>
          <w:rFonts w:asciiTheme="minorHAnsi" w:hAnsiTheme="minorHAnsi" w:cstheme="minorHAnsi"/>
          <w:color w:val="001F5F"/>
          <w:sz w:val="18"/>
          <w:szCs w:val="18"/>
        </w:rPr>
        <w:t>. Sind diese Tätigkeiten auch für die Ausbildung zum/zur Mediengestalter/-in interessant?</w:t>
      </w:r>
    </w:p>
    <w:sectPr w:rsidR="006A231F" w:rsidRPr="00624D47" w:rsidSect="00396E25">
      <w:pgSz w:w="11906" w:h="16838" w:code="9"/>
      <w:pgMar w:top="1418" w:right="1361" w:bottom="1134" w:left="136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C077E"/>
    <w:multiLevelType w:val="hybridMultilevel"/>
    <w:tmpl w:val="410E2C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9A535E"/>
    <w:multiLevelType w:val="hybridMultilevel"/>
    <w:tmpl w:val="199E2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25"/>
    <w:rsid w:val="0000763C"/>
    <w:rsid w:val="00132ADF"/>
    <w:rsid w:val="001D133F"/>
    <w:rsid w:val="001F3676"/>
    <w:rsid w:val="00304C99"/>
    <w:rsid w:val="00343EB3"/>
    <w:rsid w:val="003616CB"/>
    <w:rsid w:val="00382F35"/>
    <w:rsid w:val="00396E25"/>
    <w:rsid w:val="004F4872"/>
    <w:rsid w:val="00530B37"/>
    <w:rsid w:val="005D10B5"/>
    <w:rsid w:val="005F23F7"/>
    <w:rsid w:val="00624D47"/>
    <w:rsid w:val="00627415"/>
    <w:rsid w:val="00652C18"/>
    <w:rsid w:val="00687F4F"/>
    <w:rsid w:val="006A19DE"/>
    <w:rsid w:val="006A231F"/>
    <w:rsid w:val="00785852"/>
    <w:rsid w:val="007C745D"/>
    <w:rsid w:val="008378BF"/>
    <w:rsid w:val="00906CFD"/>
    <w:rsid w:val="00975ABD"/>
    <w:rsid w:val="009A0CE4"/>
    <w:rsid w:val="009A7F2F"/>
    <w:rsid w:val="009B7816"/>
    <w:rsid w:val="00B41566"/>
    <w:rsid w:val="00C54753"/>
    <w:rsid w:val="00C66F95"/>
    <w:rsid w:val="00E67EFC"/>
    <w:rsid w:val="00E96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6287"/>
  <w15:chartTrackingRefBased/>
  <w15:docId w15:val="{46EB868F-C517-49FF-8DCE-AC2AFE9B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85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96E25"/>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24D4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07335">
      <w:bodyDiv w:val="1"/>
      <w:marLeft w:val="0"/>
      <w:marRight w:val="0"/>
      <w:marTop w:val="0"/>
      <w:marBottom w:val="0"/>
      <w:divBdr>
        <w:top w:val="none" w:sz="0" w:space="0" w:color="auto"/>
        <w:left w:val="none" w:sz="0" w:space="0" w:color="auto"/>
        <w:bottom w:val="none" w:sz="0" w:space="0" w:color="auto"/>
        <w:right w:val="none" w:sz="0" w:space="0" w:color="auto"/>
      </w:divBdr>
      <w:divsChild>
        <w:div w:id="1030834129">
          <w:marLeft w:val="0"/>
          <w:marRight w:val="0"/>
          <w:marTop w:val="0"/>
          <w:marBottom w:val="0"/>
          <w:divBdr>
            <w:top w:val="none" w:sz="0" w:space="0" w:color="auto"/>
            <w:left w:val="none" w:sz="0" w:space="0" w:color="auto"/>
            <w:bottom w:val="none" w:sz="0" w:space="0" w:color="auto"/>
            <w:right w:val="none" w:sz="0" w:space="0" w:color="auto"/>
          </w:divBdr>
        </w:div>
        <w:div w:id="1014263283">
          <w:marLeft w:val="0"/>
          <w:marRight w:val="0"/>
          <w:marTop w:val="0"/>
          <w:marBottom w:val="0"/>
          <w:divBdr>
            <w:top w:val="none" w:sz="0" w:space="0" w:color="auto"/>
            <w:left w:val="none" w:sz="0" w:space="0" w:color="auto"/>
            <w:bottom w:val="none" w:sz="0" w:space="0" w:color="auto"/>
            <w:right w:val="none" w:sz="0" w:space="0" w:color="auto"/>
          </w:divBdr>
        </w:div>
        <w:div w:id="568929368">
          <w:marLeft w:val="0"/>
          <w:marRight w:val="0"/>
          <w:marTop w:val="0"/>
          <w:marBottom w:val="0"/>
          <w:divBdr>
            <w:top w:val="none" w:sz="0" w:space="0" w:color="auto"/>
            <w:left w:val="none" w:sz="0" w:space="0" w:color="auto"/>
            <w:bottom w:val="none" w:sz="0" w:space="0" w:color="auto"/>
            <w:right w:val="none" w:sz="0" w:space="0" w:color="auto"/>
          </w:divBdr>
        </w:div>
        <w:div w:id="1111900922">
          <w:marLeft w:val="0"/>
          <w:marRight w:val="0"/>
          <w:marTop w:val="0"/>
          <w:marBottom w:val="0"/>
          <w:divBdr>
            <w:top w:val="none" w:sz="0" w:space="0" w:color="auto"/>
            <w:left w:val="none" w:sz="0" w:space="0" w:color="auto"/>
            <w:bottom w:val="none" w:sz="0" w:space="0" w:color="auto"/>
            <w:right w:val="none" w:sz="0" w:space="0" w:color="auto"/>
          </w:divBdr>
        </w:div>
      </w:divsChild>
    </w:div>
    <w:div w:id="20632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4297</Characters>
  <Application>Microsoft Office Word</Application>
  <DocSecurity>0</DocSecurity>
  <Lines>72</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Frank (bvdm)</dc:creator>
  <cp:keywords/>
  <dc:description/>
  <cp:lastModifiedBy>DIE</cp:lastModifiedBy>
  <cp:revision>2</cp:revision>
  <dcterms:created xsi:type="dcterms:W3CDTF">2021-07-22T06:41:00Z</dcterms:created>
  <dcterms:modified xsi:type="dcterms:W3CDTF">2021-07-22T06:41:00Z</dcterms:modified>
</cp:coreProperties>
</file>